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26" w:rsidRDefault="00F37326" w:rsidP="00A16D89">
      <w:pPr>
        <w:spacing w:line="360" w:lineRule="auto"/>
        <w:jc w:val="center"/>
        <w:rPr>
          <w:rFonts w:ascii="Arial" w:hAnsi="Arial" w:hint="cs"/>
          <w:b/>
          <w:bCs/>
          <w:color w:val="000000"/>
          <w:w w:val="150"/>
          <w:szCs w:val="24"/>
          <w:rtl/>
        </w:rPr>
      </w:pPr>
      <w:bookmarkStart w:id="0" w:name="_GoBack"/>
      <w:bookmarkEnd w:id="0"/>
    </w:p>
    <w:p w:rsidR="005A6970" w:rsidRDefault="00AD6B4F" w:rsidP="00AD6B4F">
      <w:pPr>
        <w:jc w:val="center"/>
        <w:rPr>
          <w:b/>
          <w:bCs/>
          <w:szCs w:val="24"/>
          <w:rtl/>
        </w:rPr>
      </w:pPr>
      <w:r>
        <w:rPr>
          <w:rFonts w:cs="Arial" w:hint="cs"/>
          <w:b/>
          <w:bCs/>
          <w:szCs w:val="24"/>
          <w:rtl/>
          <w:lang w:bidi="ar-SA"/>
        </w:rPr>
        <w:t>مناقصة علنية رقم</w:t>
      </w:r>
      <w:r>
        <w:rPr>
          <w:rFonts w:hint="cs"/>
          <w:b/>
          <w:bCs/>
          <w:szCs w:val="24"/>
          <w:u w:val="single"/>
          <w:rtl/>
        </w:rPr>
        <w:t xml:space="preserve"> </w:t>
      </w:r>
      <w:r w:rsidR="00D6152F" w:rsidRPr="008E75DA">
        <w:rPr>
          <w:rFonts w:hint="cs"/>
          <w:b/>
          <w:bCs/>
          <w:szCs w:val="24"/>
          <w:rtl/>
        </w:rPr>
        <w:t>31/14</w:t>
      </w:r>
      <w:r w:rsidR="00D6152F">
        <w:rPr>
          <w:rFonts w:hint="cs"/>
          <w:b/>
          <w:bCs/>
          <w:szCs w:val="24"/>
          <w:rtl/>
        </w:rPr>
        <w:t xml:space="preserve"> </w:t>
      </w:r>
      <w:r>
        <w:rPr>
          <w:rFonts w:cs="Arial" w:hint="cs"/>
          <w:b/>
          <w:bCs/>
          <w:szCs w:val="24"/>
          <w:rtl/>
          <w:lang w:bidi="ar-SA"/>
        </w:rPr>
        <w:t>للحصول على خدمات فحص تقطير</w:t>
      </w:r>
      <w:r w:rsidR="00D6152F">
        <w:rPr>
          <w:rFonts w:hint="cs"/>
          <w:b/>
          <w:bCs/>
          <w:szCs w:val="24"/>
          <w:rtl/>
        </w:rPr>
        <w:t xml:space="preserve"> (</w:t>
      </w:r>
      <w:proofErr w:type="gramStart"/>
      <w:r>
        <w:rPr>
          <w:rFonts w:cs="Arial" w:hint="cs"/>
          <w:b/>
          <w:bCs/>
          <w:szCs w:val="24"/>
          <w:rtl/>
          <w:lang w:bidi="ar-SA"/>
        </w:rPr>
        <w:t>بنزين</w:t>
      </w:r>
      <w:r w:rsidR="00D6152F">
        <w:rPr>
          <w:rFonts w:hint="cs"/>
          <w:b/>
          <w:bCs/>
          <w:szCs w:val="24"/>
          <w:rtl/>
        </w:rPr>
        <w:t>,</w:t>
      </w:r>
      <w:proofErr w:type="gramEnd"/>
      <w:r w:rsidR="00D6152F">
        <w:rPr>
          <w:rFonts w:hint="cs"/>
          <w:b/>
          <w:bCs/>
          <w:szCs w:val="24"/>
          <w:rtl/>
        </w:rPr>
        <w:t xml:space="preserve"> </w:t>
      </w:r>
      <w:proofErr w:type="spellStart"/>
      <w:r>
        <w:rPr>
          <w:rFonts w:cs="Arial" w:hint="cs"/>
          <w:b/>
          <w:bCs/>
          <w:szCs w:val="24"/>
          <w:rtl/>
          <w:lang w:bidi="ar-SA"/>
        </w:rPr>
        <w:t>سولر</w:t>
      </w:r>
      <w:proofErr w:type="spellEnd"/>
      <w:r w:rsidR="00D6152F">
        <w:rPr>
          <w:rFonts w:hint="cs"/>
          <w:b/>
          <w:bCs/>
          <w:szCs w:val="24"/>
          <w:rtl/>
        </w:rPr>
        <w:t xml:space="preserve">, </w:t>
      </w:r>
      <w:r>
        <w:rPr>
          <w:rFonts w:cs="Arial" w:hint="cs"/>
          <w:b/>
          <w:bCs/>
          <w:szCs w:val="24"/>
          <w:rtl/>
          <w:lang w:bidi="ar-SA"/>
        </w:rPr>
        <w:t>وقود صلب</w:t>
      </w:r>
      <w:r w:rsidR="00D6152F">
        <w:rPr>
          <w:rFonts w:hint="cs"/>
          <w:b/>
          <w:bCs/>
          <w:szCs w:val="24"/>
          <w:rtl/>
        </w:rPr>
        <w:t xml:space="preserve">, </w:t>
      </w:r>
      <w:r>
        <w:rPr>
          <w:rFonts w:cs="Arial" w:hint="cs"/>
          <w:b/>
          <w:bCs/>
          <w:szCs w:val="24"/>
          <w:rtl/>
          <w:lang w:bidi="ar-SA"/>
        </w:rPr>
        <w:t xml:space="preserve">وعمق </w:t>
      </w:r>
      <w:proofErr w:type="spellStart"/>
      <w:r>
        <w:rPr>
          <w:rFonts w:cs="Arial" w:hint="cs"/>
          <w:b/>
          <w:bCs/>
          <w:szCs w:val="24"/>
          <w:rtl/>
          <w:lang w:bidi="ar-SA"/>
        </w:rPr>
        <w:t>بنزيو</w:t>
      </w:r>
      <w:proofErr w:type="spellEnd"/>
      <w:r>
        <w:rPr>
          <w:rFonts w:cs="Arial" w:hint="cs"/>
          <w:b/>
          <w:bCs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b/>
          <w:bCs/>
          <w:szCs w:val="24"/>
          <w:rtl/>
          <w:lang w:bidi="ar-SA"/>
        </w:rPr>
        <w:t>وسولر</w:t>
      </w:r>
      <w:proofErr w:type="spellEnd"/>
      <w:r w:rsidR="00D6152F">
        <w:rPr>
          <w:rFonts w:hint="cs"/>
          <w:b/>
          <w:bCs/>
          <w:szCs w:val="24"/>
          <w:rtl/>
        </w:rPr>
        <w:t xml:space="preserve">) </w:t>
      </w:r>
      <w:r>
        <w:rPr>
          <w:rFonts w:cs="Arial" w:hint="cs"/>
          <w:b/>
          <w:bCs/>
          <w:szCs w:val="24"/>
          <w:rtl/>
          <w:lang w:bidi="ar-SA"/>
        </w:rPr>
        <w:t>وغاز كربوني ومناسبتها لمتطلبات المواصفات</w:t>
      </w:r>
    </w:p>
    <w:p w:rsidR="00CD617B" w:rsidRPr="00D2447F" w:rsidRDefault="00CD617B" w:rsidP="00D6152F">
      <w:pPr>
        <w:jc w:val="center"/>
        <w:rPr>
          <w:b/>
          <w:bCs/>
          <w:szCs w:val="24"/>
          <w:rtl/>
        </w:rPr>
      </w:pPr>
    </w:p>
    <w:p w:rsidR="00CD617B" w:rsidRPr="00CD617B" w:rsidRDefault="00AD6B4F" w:rsidP="00AD6B4F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Cs w:val="24"/>
          <w:rtl/>
        </w:rPr>
      </w:pPr>
      <w:bookmarkStart w:id="1" w:name="Start"/>
      <w:bookmarkEnd w:id="1"/>
      <w:r>
        <w:rPr>
          <w:rFonts w:ascii="Arial" w:hAnsi="Arial" w:cs="Arial" w:hint="cs"/>
          <w:szCs w:val="24"/>
          <w:rtl/>
          <w:lang w:bidi="ar-SA"/>
        </w:rPr>
        <w:t>تنشر وزارة البنى التحتية الوطنية</w:t>
      </w:r>
      <w:r>
        <w:rPr>
          <w:rFonts w:ascii="Arial" w:hAnsi="Arial" w:hint="cs"/>
          <w:szCs w:val="24"/>
          <w:rtl/>
        </w:rPr>
        <w:t>,</w:t>
      </w:r>
      <w:r w:rsidRPr="00BE6B8B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الطاقة والمياه بواسطة</w:t>
      </w:r>
      <w:r w:rsidRPr="00333B63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b/>
          <w:bCs/>
          <w:szCs w:val="24"/>
          <w:rtl/>
          <w:lang w:bidi="ar-SA"/>
        </w:rPr>
        <w:t>شعبة الرقابة والأمان في دائرة الوقود والغاز الكربوني</w:t>
      </w:r>
      <w:r w:rsidR="00CD617B" w:rsidRPr="00CD617B">
        <w:rPr>
          <w:rFonts w:ascii="Arial" w:hAnsi="Arial" w:hint="cs"/>
          <w:b/>
          <w:bCs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بهذا مناقصة لتقديم واحدة أو أكثر من خدمات فحص التقطير من المجالات التالية</w:t>
      </w:r>
      <w:r w:rsidR="00CD617B" w:rsidRPr="00CD617B">
        <w:rPr>
          <w:rFonts w:ascii="Arial" w:hAnsi="Arial" w:hint="cs"/>
          <w:szCs w:val="24"/>
          <w:rtl/>
        </w:rPr>
        <w:t>:</w:t>
      </w:r>
    </w:p>
    <w:p w:rsidR="00CD617B" w:rsidRPr="00AD6B4F" w:rsidRDefault="00AD6B4F" w:rsidP="00AD6B4F">
      <w:pPr>
        <w:pStyle w:val="ae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>بنزين وعمق بنزين</w:t>
      </w:r>
      <w:r w:rsidR="00CD617B" w:rsidRPr="00AD6B4F">
        <w:rPr>
          <w:rFonts w:ascii="Arial" w:hAnsi="Arial" w:hint="cs"/>
          <w:szCs w:val="24"/>
          <w:rtl/>
        </w:rPr>
        <w:t>.</w:t>
      </w:r>
    </w:p>
    <w:p w:rsidR="00CD617B" w:rsidRPr="00CD617B" w:rsidRDefault="00AD6B4F" w:rsidP="00301D1F">
      <w:pPr>
        <w:pStyle w:val="ae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/>
          <w:szCs w:val="24"/>
          <w:rtl/>
        </w:rPr>
      </w:pPr>
      <w:proofErr w:type="spellStart"/>
      <w:r>
        <w:rPr>
          <w:rFonts w:ascii="Arial" w:hAnsi="Arial" w:cs="Arial" w:hint="cs"/>
          <w:szCs w:val="24"/>
          <w:rtl/>
          <w:lang w:bidi="ar-SA"/>
        </w:rPr>
        <w:t>سولر</w:t>
      </w:r>
      <w:proofErr w:type="spellEnd"/>
      <w:r>
        <w:rPr>
          <w:rFonts w:ascii="Arial" w:hAnsi="Arial" w:cs="Arial" w:hint="cs"/>
          <w:szCs w:val="24"/>
          <w:rtl/>
          <w:lang w:bidi="ar-SA"/>
        </w:rPr>
        <w:t xml:space="preserve"> وعمق </w:t>
      </w:r>
      <w:proofErr w:type="spellStart"/>
      <w:r>
        <w:rPr>
          <w:rFonts w:ascii="Arial" w:hAnsi="Arial" w:cs="Arial" w:hint="cs"/>
          <w:szCs w:val="24"/>
          <w:rtl/>
          <w:lang w:bidi="ar-SA"/>
        </w:rPr>
        <w:t>سولر</w:t>
      </w:r>
      <w:proofErr w:type="spellEnd"/>
      <w:r w:rsidR="00CD617B" w:rsidRPr="00CD617B">
        <w:rPr>
          <w:rFonts w:ascii="Arial" w:hAnsi="Arial" w:hint="cs"/>
          <w:szCs w:val="24"/>
          <w:rtl/>
        </w:rPr>
        <w:t>.</w:t>
      </w:r>
    </w:p>
    <w:p w:rsidR="00CD617B" w:rsidRPr="00CD617B" w:rsidRDefault="00AD6B4F" w:rsidP="00301D1F">
      <w:pPr>
        <w:pStyle w:val="ae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>وقود صلب</w:t>
      </w:r>
      <w:r w:rsidR="00CD617B" w:rsidRPr="00CD617B">
        <w:rPr>
          <w:rFonts w:ascii="Arial" w:hAnsi="Arial" w:hint="cs"/>
          <w:szCs w:val="24"/>
          <w:rtl/>
        </w:rPr>
        <w:t>.</w:t>
      </w:r>
    </w:p>
    <w:p w:rsidR="00CD617B" w:rsidRPr="00CD617B" w:rsidRDefault="00AD6B4F" w:rsidP="00301D1F">
      <w:pPr>
        <w:pStyle w:val="ae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>غاز كربوني</w:t>
      </w:r>
      <w:r w:rsidR="00CD617B" w:rsidRPr="00CD617B">
        <w:rPr>
          <w:rFonts w:ascii="Arial" w:hAnsi="Arial" w:hint="cs"/>
          <w:szCs w:val="24"/>
          <w:rtl/>
        </w:rPr>
        <w:t>.</w:t>
      </w:r>
    </w:p>
    <w:p w:rsidR="00B4706C" w:rsidRDefault="00CD617B" w:rsidP="00AD6B4F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b/>
          <w:bCs/>
          <w:szCs w:val="24"/>
          <w:rtl/>
        </w:rPr>
      </w:pPr>
      <w:r w:rsidRPr="00CD617B">
        <w:rPr>
          <w:rFonts w:ascii="Arial" w:hAnsi="Arial" w:hint="cs"/>
          <w:szCs w:val="24"/>
          <w:rtl/>
        </w:rPr>
        <w:t xml:space="preserve"> </w:t>
      </w:r>
      <w:r w:rsidR="00AD6B4F">
        <w:rPr>
          <w:rFonts w:ascii="Arial" w:hAnsi="Arial" w:cs="Arial" w:hint="cs"/>
          <w:szCs w:val="24"/>
          <w:rtl/>
          <w:lang w:bidi="ar-SA"/>
        </w:rPr>
        <w:t>والكل كما هو مفصل في وثائق المناقصة وفي تفصيل المناقصة.</w:t>
      </w:r>
    </w:p>
    <w:p w:rsidR="00B84FD4" w:rsidRPr="00CD617B" w:rsidRDefault="00B84FD4" w:rsidP="00CD617B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b/>
          <w:bCs/>
          <w:szCs w:val="24"/>
          <w:rtl/>
        </w:rPr>
      </w:pPr>
    </w:p>
    <w:p w:rsidR="00B4706C" w:rsidRPr="00AD6B4F" w:rsidRDefault="00AD6B4F" w:rsidP="00B4706C">
      <w:pPr>
        <w:tabs>
          <w:tab w:val="left" w:pos="8312"/>
        </w:tabs>
        <w:spacing w:line="276" w:lineRule="auto"/>
        <w:jc w:val="both"/>
        <w:rPr>
          <w:rFonts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>عام</w:t>
      </w:r>
    </w:p>
    <w:p w:rsidR="00AD6B4F" w:rsidRPr="00AD6B4F" w:rsidRDefault="00AD6B4F" w:rsidP="00AD6B4F">
      <w:pPr>
        <w:tabs>
          <w:tab w:val="left" w:pos="8312"/>
        </w:tabs>
        <w:spacing w:line="360" w:lineRule="auto"/>
        <w:jc w:val="both"/>
        <w:rPr>
          <w:szCs w:val="24"/>
          <w:rtl/>
        </w:rPr>
      </w:pPr>
      <w:r w:rsidRPr="00AD6B4F">
        <w:rPr>
          <w:rFonts w:cs="Arial" w:hint="cs"/>
          <w:szCs w:val="24"/>
          <w:rtl/>
          <w:lang w:bidi="ar-SA"/>
        </w:rPr>
        <w:t xml:space="preserve">تكون فترة التعاقد بين الوزارة وبين مزود </w:t>
      </w:r>
      <w:proofErr w:type="gramStart"/>
      <w:r w:rsidRPr="00AD6B4F">
        <w:rPr>
          <w:rFonts w:cs="Arial" w:hint="cs"/>
          <w:szCs w:val="24"/>
          <w:rtl/>
          <w:lang w:bidi="ar-SA"/>
        </w:rPr>
        <w:t xml:space="preserve">الخدمة </w:t>
      </w:r>
      <w:r w:rsidRPr="00AD6B4F">
        <w:rPr>
          <w:rFonts w:hint="cs"/>
          <w:szCs w:val="24"/>
          <w:rtl/>
        </w:rPr>
        <w:t xml:space="preserve"> </w:t>
      </w:r>
      <w:r w:rsidRPr="00AD6B4F">
        <w:rPr>
          <w:rFonts w:cs="Arial" w:hint="cs"/>
          <w:szCs w:val="24"/>
          <w:rtl/>
          <w:lang w:bidi="ar-SA"/>
        </w:rPr>
        <w:t>لـ</w:t>
      </w:r>
      <w:proofErr w:type="gramEnd"/>
      <w:r w:rsidRPr="00AD6B4F">
        <w:rPr>
          <w:rFonts w:cs="Arial" w:hint="cs"/>
          <w:szCs w:val="24"/>
          <w:rtl/>
          <w:lang w:bidi="ar-SA"/>
        </w:rPr>
        <w:t xml:space="preserve"> </w:t>
      </w:r>
      <w:r w:rsidRPr="00AD6B4F">
        <w:rPr>
          <w:rFonts w:hint="cs"/>
          <w:szCs w:val="24"/>
          <w:rtl/>
        </w:rPr>
        <w:t xml:space="preserve">-12 </w:t>
      </w:r>
      <w:r w:rsidRPr="00AD6B4F">
        <w:rPr>
          <w:rFonts w:cs="Arial" w:hint="cs"/>
          <w:szCs w:val="24"/>
          <w:rtl/>
          <w:lang w:bidi="ar-SA"/>
        </w:rPr>
        <w:t>شهرا</w:t>
      </w:r>
      <w:r w:rsidRPr="00AD6B4F">
        <w:rPr>
          <w:rFonts w:hint="cs"/>
          <w:szCs w:val="24"/>
          <w:rtl/>
        </w:rPr>
        <w:t xml:space="preserve"> </w:t>
      </w:r>
      <w:r w:rsidRPr="00AD6B4F">
        <w:rPr>
          <w:rFonts w:cs="Arial" w:hint="cs"/>
          <w:szCs w:val="24"/>
          <w:rtl/>
          <w:lang w:bidi="ar-SA"/>
        </w:rPr>
        <w:t>من موعد دخول الاتفاقية حيز التنفيذ</w:t>
      </w:r>
      <w:r w:rsidRPr="00AD6B4F">
        <w:rPr>
          <w:rFonts w:hint="cs"/>
          <w:szCs w:val="24"/>
          <w:rtl/>
        </w:rPr>
        <w:t xml:space="preserve">, </w:t>
      </w:r>
      <w:r w:rsidRPr="00AD6B4F">
        <w:rPr>
          <w:rFonts w:cs="Arial" w:hint="cs"/>
          <w:szCs w:val="24"/>
          <w:rtl/>
          <w:lang w:bidi="ar-SA"/>
        </w:rPr>
        <w:t xml:space="preserve">مع إمكانية للتمديد </w:t>
      </w:r>
      <w:r w:rsidRPr="00AD6B4F">
        <w:rPr>
          <w:rFonts w:hint="cs"/>
          <w:szCs w:val="24"/>
          <w:rtl/>
        </w:rPr>
        <w:t xml:space="preserve"> </w:t>
      </w:r>
      <w:r w:rsidRPr="00AD6B4F">
        <w:rPr>
          <w:rFonts w:cs="Arial" w:hint="cs"/>
          <w:szCs w:val="24"/>
          <w:rtl/>
          <w:lang w:bidi="ar-SA"/>
        </w:rPr>
        <w:t xml:space="preserve">لـ </w:t>
      </w:r>
      <w:r w:rsidRPr="00AD6B4F">
        <w:rPr>
          <w:rFonts w:hint="cs"/>
          <w:szCs w:val="24"/>
          <w:rtl/>
        </w:rPr>
        <w:t>-</w:t>
      </w:r>
      <w:r>
        <w:rPr>
          <w:rFonts w:cs="Arial" w:hint="cs"/>
          <w:szCs w:val="24"/>
          <w:rtl/>
          <w:lang w:bidi="ar-SA"/>
        </w:rPr>
        <w:t>3 فترات إضافية ذوات 12 شهرا لكل منه</w:t>
      </w:r>
      <w:r w:rsidRPr="00AD6B4F">
        <w:rPr>
          <w:rFonts w:cs="Arial" w:hint="cs"/>
          <w:szCs w:val="24"/>
          <w:rtl/>
          <w:lang w:bidi="ar-SA"/>
        </w:rPr>
        <w:t>ا.</w:t>
      </w:r>
      <w:r w:rsidRPr="00AD6B4F">
        <w:rPr>
          <w:rFonts w:hint="cs"/>
          <w:szCs w:val="24"/>
          <w:rtl/>
        </w:rPr>
        <w:t xml:space="preserve"> </w:t>
      </w:r>
      <w:r w:rsidRPr="00AD6B4F">
        <w:rPr>
          <w:rFonts w:cs="Arial" w:hint="cs"/>
          <w:szCs w:val="24"/>
          <w:rtl/>
          <w:lang w:bidi="ar-SA"/>
        </w:rPr>
        <w:t>يحفظ للوزارة فقط الحق في</w:t>
      </w:r>
      <w:r>
        <w:rPr>
          <w:rFonts w:cs="Arial" w:hint="cs"/>
          <w:szCs w:val="24"/>
          <w:rtl/>
          <w:lang w:bidi="ar-SA"/>
        </w:rPr>
        <w:t xml:space="preserve"> تمديد أو توسيع التعاقد لفترات </w:t>
      </w:r>
      <w:r w:rsidRPr="00AD6B4F">
        <w:rPr>
          <w:rFonts w:cs="Arial" w:hint="cs"/>
          <w:szCs w:val="24"/>
          <w:rtl/>
          <w:lang w:bidi="ar-SA"/>
        </w:rPr>
        <w:t>إضافية. كذلك</w:t>
      </w:r>
      <w:proofErr w:type="gramStart"/>
      <w:r w:rsidRPr="00AD6B4F">
        <w:rPr>
          <w:rFonts w:cs="Arial" w:hint="cs"/>
          <w:szCs w:val="24"/>
          <w:rtl/>
          <w:lang w:bidi="ar-SA"/>
        </w:rPr>
        <w:t xml:space="preserve"> ,</w:t>
      </w:r>
      <w:proofErr w:type="gramEnd"/>
      <w:r w:rsidRPr="00AD6B4F">
        <w:rPr>
          <w:rFonts w:cs="Arial" w:hint="cs"/>
          <w:szCs w:val="24"/>
          <w:rtl/>
          <w:lang w:bidi="ar-SA"/>
        </w:rPr>
        <w:t xml:space="preserve"> يكون للوزارة الحق في طلب تعديلات في الخطة , في الميزانية وفي المدة الزمنية المطلوبة لتنفيذها كشرط للمصادقة عليها. </w:t>
      </w:r>
      <w:r w:rsidRPr="00AD6B4F">
        <w:rPr>
          <w:rFonts w:hint="cs"/>
          <w:szCs w:val="24"/>
          <w:rtl/>
        </w:rPr>
        <w:t xml:space="preserve"> </w:t>
      </w:r>
    </w:p>
    <w:p w:rsidR="00B4706C" w:rsidRPr="00B84FD4" w:rsidRDefault="00B4706C" w:rsidP="00B4706C">
      <w:pPr>
        <w:spacing w:line="360" w:lineRule="auto"/>
        <w:contextualSpacing/>
        <w:jc w:val="both"/>
        <w:rPr>
          <w:sz w:val="22"/>
          <w:szCs w:val="22"/>
          <w:rtl/>
        </w:rPr>
      </w:pPr>
    </w:p>
    <w:p w:rsidR="00B4706C" w:rsidRPr="00B84FD4" w:rsidRDefault="00AD6B4F" w:rsidP="00B4706C">
      <w:pPr>
        <w:spacing w:line="360" w:lineRule="auto"/>
        <w:contextualSpacing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تشمل وثائق المناقصة توصيفا مفصلا للعمل المطلوب</w:t>
      </w:r>
      <w:proofErr w:type="gramStart"/>
      <w:r>
        <w:rPr>
          <w:rFonts w:cs="Arial" w:hint="cs"/>
          <w:szCs w:val="24"/>
          <w:rtl/>
          <w:lang w:bidi="ar-SA"/>
        </w:rPr>
        <w:t xml:space="preserve"> ,</w:t>
      </w:r>
      <w:proofErr w:type="gramEnd"/>
      <w:r>
        <w:rPr>
          <w:rFonts w:cs="Arial" w:hint="cs"/>
          <w:szCs w:val="24"/>
          <w:rtl/>
          <w:lang w:bidi="ar-SA"/>
        </w:rPr>
        <w:t xml:space="preserve"> شروط المشاركة في المناقصة , المقاييس لاختيار العرض الفائز وكذلك صيغة العقد الذي يتم توقيعه مع الفائز وشروط التعاقد. يمكن تنزيل وثائق المناقصة من موقع الانترنت التابع لوزارة البنى التحتية الوطنية</w:t>
      </w:r>
      <w:proofErr w:type="gramStart"/>
      <w:r>
        <w:rPr>
          <w:rFonts w:cs="Arial" w:hint="cs"/>
          <w:szCs w:val="24"/>
          <w:rtl/>
          <w:lang w:bidi="ar-SA"/>
        </w:rPr>
        <w:t xml:space="preserve"> ,</w:t>
      </w:r>
      <w:proofErr w:type="gramEnd"/>
      <w:r>
        <w:rPr>
          <w:rFonts w:cs="Arial" w:hint="cs"/>
          <w:szCs w:val="24"/>
          <w:rtl/>
          <w:lang w:bidi="ar-SA"/>
        </w:rPr>
        <w:t xml:space="preserve"> الطاقة والمياه والذي عنوانه </w:t>
      </w:r>
      <w:hyperlink r:id="rId12" w:history="1">
        <w:r w:rsidR="00B4706C" w:rsidRPr="00B84FD4">
          <w:rPr>
            <w:rStyle w:val="Hyperlink"/>
            <w:color w:val="auto"/>
            <w:szCs w:val="24"/>
          </w:rPr>
          <w:t>www.energy.gov.il</w:t>
        </w:r>
      </w:hyperlink>
      <w:r w:rsidR="00B4706C" w:rsidRPr="00B84FD4">
        <w:rPr>
          <w:szCs w:val="24"/>
        </w:rPr>
        <w:t xml:space="preserve"> </w:t>
      </w:r>
      <w:r w:rsidR="00B4706C" w:rsidRPr="00B84FD4">
        <w:rPr>
          <w:rFonts w:hint="cs"/>
          <w:szCs w:val="24"/>
          <w:rtl/>
        </w:rPr>
        <w:t>.</w:t>
      </w:r>
    </w:p>
    <w:p w:rsidR="00B4706C" w:rsidRPr="00301D1F" w:rsidRDefault="00AD6B4F" w:rsidP="00AD6B4F">
      <w:pPr>
        <w:spacing w:line="360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 xml:space="preserve">يجب إدخال مغلف المناقصة في صندوق المناقصة و الموجود في وزارة الطاقة والمياه , شارع يافا 216 , القدس و الطابق 7 </w:t>
      </w:r>
      <w:r w:rsidRPr="0079702E">
        <w:rPr>
          <w:rFonts w:hint="cs"/>
          <w:szCs w:val="24"/>
          <w:rtl/>
        </w:rPr>
        <w:t>(</w:t>
      </w:r>
      <w:r>
        <w:rPr>
          <w:rFonts w:cs="Arial" w:hint="cs"/>
          <w:szCs w:val="24"/>
          <w:rtl/>
          <w:lang w:bidi="ar-SA"/>
        </w:rPr>
        <w:t>في الممر بجانب الحارس</w:t>
      </w:r>
      <w:r w:rsidRPr="0079702E">
        <w:rPr>
          <w:rFonts w:hint="cs"/>
          <w:szCs w:val="24"/>
          <w:rtl/>
        </w:rPr>
        <w:t xml:space="preserve">) </w:t>
      </w:r>
      <w:r>
        <w:rPr>
          <w:rFonts w:cs="Arial" w:hint="cs"/>
          <w:szCs w:val="24"/>
          <w:rtl/>
          <w:lang w:bidi="ar-SA"/>
        </w:rPr>
        <w:t xml:space="preserve">لا يتعدى يوم </w:t>
      </w:r>
      <w:r w:rsidRPr="00301D1F">
        <w:rPr>
          <w:rFonts w:hint="cs"/>
          <w:b/>
          <w:bCs/>
          <w:szCs w:val="24"/>
          <w:u w:val="single"/>
          <w:rtl/>
        </w:rPr>
        <w:t xml:space="preserve"> </w:t>
      </w:r>
      <w:r w:rsidR="00301D1F" w:rsidRPr="00301D1F">
        <w:rPr>
          <w:rFonts w:hint="cs"/>
          <w:b/>
          <w:bCs/>
          <w:szCs w:val="24"/>
          <w:u w:val="single"/>
          <w:rtl/>
        </w:rPr>
        <w:t xml:space="preserve">11.8.14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الساعة</w:t>
      </w:r>
      <w:r w:rsidR="00B4706C" w:rsidRPr="00301D1F">
        <w:rPr>
          <w:rFonts w:hint="cs"/>
          <w:b/>
          <w:bCs/>
          <w:szCs w:val="24"/>
          <w:u w:val="single"/>
          <w:rtl/>
        </w:rPr>
        <w:t xml:space="preserve"> 14:00.</w:t>
      </w:r>
    </w:p>
    <w:p w:rsidR="00B4706C" w:rsidRPr="00301D1F" w:rsidRDefault="00AD6B4F" w:rsidP="00263463">
      <w:pPr>
        <w:spacing w:line="360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إذا قرر المتقدم إرسال المغلف بواسطة مرسال</w:t>
      </w:r>
      <w:r w:rsidRPr="0079702E">
        <w:rPr>
          <w:rFonts w:hint="cs"/>
          <w:szCs w:val="24"/>
          <w:rtl/>
        </w:rPr>
        <w:t xml:space="preserve"> (</w:t>
      </w:r>
      <w:r>
        <w:rPr>
          <w:rFonts w:cs="Arial" w:hint="cs"/>
          <w:szCs w:val="24"/>
          <w:rtl/>
          <w:lang w:bidi="ar-SA"/>
        </w:rPr>
        <w:t xml:space="preserve">بما في ذلك شركة بريد </w:t>
      </w:r>
      <w:proofErr w:type="gramStart"/>
      <w:r>
        <w:rPr>
          <w:rFonts w:cs="Arial" w:hint="cs"/>
          <w:szCs w:val="24"/>
          <w:rtl/>
          <w:lang w:bidi="ar-SA"/>
        </w:rPr>
        <w:t>اسرائيل</w:t>
      </w:r>
      <w:r w:rsidRPr="0079702E">
        <w:rPr>
          <w:rFonts w:hint="cs"/>
          <w:szCs w:val="24"/>
          <w:rtl/>
        </w:rPr>
        <w:t>),</w:t>
      </w:r>
      <w:proofErr w:type="gramEnd"/>
      <w:r w:rsidRPr="0079702E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عليه إدخالها داخل مغلف ثانٍ وأن يحدد </w:t>
      </w:r>
      <w:r w:rsidRPr="0079702E">
        <w:rPr>
          <w:rFonts w:hint="cs"/>
          <w:szCs w:val="24"/>
          <w:rtl/>
        </w:rPr>
        <w:t xml:space="preserve"> "</w:t>
      </w:r>
      <w:r>
        <w:rPr>
          <w:rFonts w:cs="Arial" w:hint="cs"/>
          <w:szCs w:val="24"/>
          <w:rtl/>
          <w:lang w:bidi="ar-SA"/>
        </w:rPr>
        <w:t>الرجاء إدخالها في صندوق المناقصات</w:t>
      </w:r>
      <w:r w:rsidRPr="0079702E">
        <w:rPr>
          <w:rFonts w:hint="cs"/>
          <w:szCs w:val="24"/>
          <w:rtl/>
        </w:rPr>
        <w:t xml:space="preserve">". </w:t>
      </w:r>
      <w:r>
        <w:rPr>
          <w:rFonts w:cs="Arial" w:hint="cs"/>
          <w:szCs w:val="24"/>
          <w:rtl/>
          <w:lang w:bidi="ar-SA"/>
        </w:rPr>
        <w:t>على المتقدم أن يكون متيقظا إلى أن الوزارة غير مسؤولة عن إدخال العرض في صن</w:t>
      </w:r>
      <w:r w:rsidR="00263463">
        <w:rPr>
          <w:rFonts w:cs="Arial" w:hint="cs"/>
          <w:szCs w:val="24"/>
          <w:rtl/>
          <w:lang w:bidi="ar-SA"/>
        </w:rPr>
        <w:t>دو</w:t>
      </w:r>
      <w:r>
        <w:rPr>
          <w:rFonts w:cs="Arial" w:hint="cs"/>
          <w:szCs w:val="24"/>
          <w:rtl/>
          <w:lang w:bidi="ar-SA"/>
        </w:rPr>
        <w:t>ق المناقصات. العرض الذي يتم تلقيه في الوزارة قبل التاريخ المحدد , ولكن لأي سبب كان لم يتم إدخاله في صندوق المناقصات و يتم إلغاؤه كعرض لم يتم تلقيه في الموعد.</w:t>
      </w:r>
    </w:p>
    <w:p w:rsidR="00B4706C" w:rsidRPr="00301D1F" w:rsidRDefault="00B4706C" w:rsidP="00B4706C">
      <w:pPr>
        <w:spacing w:line="360" w:lineRule="auto"/>
        <w:jc w:val="both"/>
        <w:rPr>
          <w:szCs w:val="24"/>
        </w:rPr>
      </w:pPr>
    </w:p>
    <w:p w:rsidR="00B4706C" w:rsidRPr="00301D1F" w:rsidRDefault="00AD6B4F" w:rsidP="00B4706C">
      <w:pPr>
        <w:spacing w:line="360" w:lineRule="auto"/>
        <w:jc w:val="both"/>
        <w:rPr>
          <w:szCs w:val="24"/>
        </w:rPr>
      </w:pPr>
      <w:r>
        <w:rPr>
          <w:rFonts w:cs="Arial" w:hint="cs"/>
          <w:b/>
          <w:bCs/>
          <w:szCs w:val="24"/>
          <w:rtl/>
          <w:lang w:bidi="ar-SA"/>
        </w:rPr>
        <w:t>في حال وجود أي تناقض بين الوارد في هذا الإعلان والوارد في وثائق المناقصة فإن الأفضلية للوارد في وثائق المناقصة.</w:t>
      </w:r>
    </w:p>
    <w:p w:rsidR="00AD6B4F" w:rsidRPr="00046CCC" w:rsidRDefault="00AD6B4F" w:rsidP="00AD6B4F">
      <w:pPr>
        <w:spacing w:line="360" w:lineRule="auto"/>
        <w:jc w:val="both"/>
        <w:rPr>
          <w:rFonts w:cs="Arial"/>
          <w:szCs w:val="24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أسئلة واستفسارات</w:t>
      </w:r>
    </w:p>
    <w:p w:rsidR="00B4706C" w:rsidRPr="00301D1F" w:rsidRDefault="00B4706C" w:rsidP="00B4706C">
      <w:pPr>
        <w:spacing w:line="360" w:lineRule="auto"/>
        <w:jc w:val="both"/>
        <w:rPr>
          <w:szCs w:val="24"/>
          <w:rtl/>
        </w:rPr>
      </w:pPr>
    </w:p>
    <w:p w:rsidR="00AD6B4F" w:rsidRPr="0079702E" w:rsidRDefault="00AD6B4F" w:rsidP="00AD6B4F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الموعد الأخير اتوجيه الأسئلة والاستفسارات هو</w:t>
      </w:r>
      <w:r w:rsidRPr="0079702E">
        <w:rPr>
          <w:rFonts w:hint="cs"/>
          <w:szCs w:val="24"/>
          <w:rtl/>
        </w:rPr>
        <w:t xml:space="preserve"> </w:t>
      </w:r>
      <w:r>
        <w:rPr>
          <w:rFonts w:cstheme="minorBidi" w:hint="cs"/>
          <w:b/>
          <w:bCs/>
          <w:szCs w:val="24"/>
          <w:u w:val="single"/>
          <w:rtl/>
          <w:lang w:bidi="ar-SA"/>
        </w:rPr>
        <w:t>14</w:t>
      </w:r>
      <w:r>
        <w:rPr>
          <w:rFonts w:hint="cs"/>
          <w:b/>
          <w:bCs/>
          <w:szCs w:val="24"/>
          <w:u w:val="single"/>
          <w:rtl/>
        </w:rPr>
        <w:t>.7.14</w:t>
      </w:r>
      <w:r w:rsidRPr="0079702E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ساعة</w:t>
      </w:r>
      <w:r w:rsidRPr="0079702E">
        <w:rPr>
          <w:rFonts w:hint="cs"/>
          <w:b/>
          <w:bCs/>
          <w:szCs w:val="24"/>
          <w:u w:val="single"/>
          <w:rtl/>
        </w:rPr>
        <w:t xml:space="preserve"> 14:00</w:t>
      </w:r>
      <w:r w:rsidRPr="0079702E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للسيدة </w:t>
      </w:r>
      <w:proofErr w:type="spellStart"/>
      <w:r>
        <w:rPr>
          <w:rFonts w:cs="Arial" w:hint="cs"/>
          <w:szCs w:val="24"/>
          <w:rtl/>
          <w:lang w:bidi="ar-SA"/>
        </w:rPr>
        <w:t>إيلانه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Cs w:val="24"/>
          <w:rtl/>
          <w:lang w:bidi="ar-SA"/>
        </w:rPr>
        <w:t>طمسوط</w:t>
      </w:r>
      <w:proofErr w:type="spellEnd"/>
      <w:r>
        <w:rPr>
          <w:rFonts w:cs="Arial" w:hint="cs"/>
          <w:szCs w:val="24"/>
          <w:rtl/>
          <w:lang w:bidi="ar-SA"/>
        </w:rPr>
        <w:t xml:space="preserve"> بالبريد الا</w:t>
      </w:r>
      <w:r w:rsidR="00263463">
        <w:rPr>
          <w:rFonts w:cs="Arial" w:hint="cs"/>
          <w:szCs w:val="24"/>
          <w:rtl/>
          <w:lang w:bidi="ar-SA"/>
        </w:rPr>
        <w:t>ل</w:t>
      </w:r>
      <w:r>
        <w:rPr>
          <w:rFonts w:cs="Arial" w:hint="cs"/>
          <w:szCs w:val="24"/>
          <w:rtl/>
          <w:lang w:bidi="ar-SA"/>
        </w:rPr>
        <w:t>كتروني</w:t>
      </w:r>
      <w:r w:rsidRPr="0079702E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على العنوان</w:t>
      </w:r>
      <w:r w:rsidRPr="0079702E">
        <w:rPr>
          <w:rFonts w:hint="cs"/>
          <w:szCs w:val="24"/>
          <w:rtl/>
        </w:rPr>
        <w:t>:</w:t>
      </w:r>
      <w:hyperlink r:id="rId13" w:history="1">
        <w:r w:rsidRPr="0079702E">
          <w:rPr>
            <w:rStyle w:val="Hyperlink"/>
            <w:color w:val="auto"/>
            <w:szCs w:val="24"/>
          </w:rPr>
          <w:t>itamsut@energy.gov.il</w:t>
        </w:r>
      </w:hyperlink>
      <w:r w:rsidRPr="0079702E">
        <w:rPr>
          <w:szCs w:val="24"/>
        </w:rPr>
        <w:t xml:space="preserve"> </w:t>
      </w:r>
      <w:r w:rsidRPr="0079702E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ملف</w:t>
      </w:r>
      <w:r w:rsidRPr="0079702E">
        <w:rPr>
          <w:rFonts w:hint="cs"/>
          <w:szCs w:val="24"/>
          <w:rtl/>
        </w:rPr>
        <w:t xml:space="preserve"> </w:t>
      </w:r>
      <w:r w:rsidRPr="0079702E">
        <w:rPr>
          <w:rFonts w:hint="cs"/>
          <w:szCs w:val="24"/>
        </w:rPr>
        <w:t>WORD</w:t>
      </w:r>
      <w:r w:rsidRPr="0079702E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فقط</w:t>
      </w:r>
      <w:r w:rsidRPr="0079702E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الوزارة لا ترد على الأسئلة التي تصل بعد هذا الموعد الأخير.</w:t>
      </w:r>
      <w:r w:rsidRPr="0079702E">
        <w:rPr>
          <w:rFonts w:hint="cs"/>
          <w:szCs w:val="24"/>
          <w:rtl/>
        </w:rPr>
        <w:t xml:space="preserve"> </w:t>
      </w:r>
    </w:p>
    <w:p w:rsidR="00AD6B4F" w:rsidRPr="00301D1F" w:rsidRDefault="00AD6B4F" w:rsidP="00AD6B4F">
      <w:pPr>
        <w:tabs>
          <w:tab w:val="left" w:pos="8617"/>
        </w:tabs>
        <w:spacing w:line="360" w:lineRule="auto"/>
        <w:ind w:left="-1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ينشر تركيز الأسئلة والإجابات في موقع الممتلكات الحكومية وفي موقع الانترنت التابع للوزارة ابتداءً من يوم</w:t>
      </w:r>
      <w:r w:rsidRPr="0079702E">
        <w:rPr>
          <w:rFonts w:hint="cs"/>
          <w:szCs w:val="24"/>
          <w:rtl/>
        </w:rPr>
        <w:t xml:space="preserve"> </w:t>
      </w:r>
      <w:proofErr w:type="gramStart"/>
      <w:r>
        <w:rPr>
          <w:rFonts w:hint="cs"/>
          <w:b/>
          <w:bCs/>
          <w:szCs w:val="24"/>
          <w:u w:val="single"/>
          <w:rtl/>
        </w:rPr>
        <w:t>2</w:t>
      </w:r>
      <w:r>
        <w:rPr>
          <w:rFonts w:cstheme="minorBidi" w:hint="cs"/>
          <w:b/>
          <w:bCs/>
          <w:szCs w:val="24"/>
          <w:u w:val="single"/>
          <w:rtl/>
          <w:lang w:bidi="ar-SA"/>
        </w:rPr>
        <w:t>8</w:t>
      </w:r>
      <w:r>
        <w:rPr>
          <w:rFonts w:hint="cs"/>
          <w:b/>
          <w:bCs/>
          <w:szCs w:val="24"/>
          <w:u w:val="single"/>
          <w:rtl/>
        </w:rPr>
        <w:t>.7.14</w:t>
      </w:r>
      <w:r w:rsidRPr="0079702E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theme="minorBidi" w:hint="cs"/>
          <w:szCs w:val="24"/>
          <w:rtl/>
          <w:lang w:bidi="ar-SA"/>
        </w:rPr>
        <w:t xml:space="preserve"> ,</w:t>
      </w:r>
      <w:proofErr w:type="gramEnd"/>
      <w:r>
        <w:rPr>
          <w:rFonts w:cstheme="minorBidi" w:hint="cs"/>
          <w:szCs w:val="24"/>
          <w:rtl/>
          <w:lang w:bidi="ar-SA"/>
        </w:rPr>
        <w:t xml:space="preserve"> وهي تشكل جزءا لا يتجزأ من وثائق المناقصة وتلزم كافة المتقدمين. </w:t>
      </w:r>
    </w:p>
    <w:p w:rsidR="00B4706C" w:rsidRPr="00301D1F" w:rsidRDefault="00B4706C" w:rsidP="00301D1F">
      <w:pPr>
        <w:tabs>
          <w:tab w:val="left" w:pos="9355"/>
        </w:tabs>
        <w:spacing w:line="360" w:lineRule="auto"/>
        <w:ind w:left="-1"/>
        <w:jc w:val="both"/>
        <w:rPr>
          <w:szCs w:val="24"/>
          <w:rtl/>
        </w:rPr>
      </w:pPr>
    </w:p>
    <w:p w:rsidR="00B4706C" w:rsidRPr="00301D1F" w:rsidRDefault="00263463" w:rsidP="00B4706C">
      <w:pPr>
        <w:tabs>
          <w:tab w:val="left" w:pos="9355"/>
        </w:tabs>
        <w:spacing w:line="360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lastRenderedPageBreak/>
        <w:t>تحفظ الوزارة لنفسها الحق في عدم الرد على تحفظ بعينه إذا وجدت أن من شأن الرد على التحفظ أن يعرقل أو يمس بإجراء المناقصة أو بالغاية منها.</w:t>
      </w:r>
    </w:p>
    <w:p w:rsidR="005A6970" w:rsidRDefault="005A6970" w:rsidP="005A6970">
      <w:pPr>
        <w:jc w:val="both"/>
        <w:rPr>
          <w:szCs w:val="24"/>
          <w:rtl/>
        </w:rPr>
      </w:pPr>
    </w:p>
    <w:p w:rsidR="00263463" w:rsidRPr="0076273B" w:rsidRDefault="005A6970" w:rsidP="00263463">
      <w:pPr>
        <w:tabs>
          <w:tab w:val="left" w:pos="6469"/>
          <w:tab w:val="center" w:pos="7178"/>
        </w:tabs>
        <w:jc w:val="both"/>
        <w:rPr>
          <w:szCs w:val="24"/>
          <w:rtl/>
        </w:rPr>
      </w:pPr>
      <w:r>
        <w:rPr>
          <w:rFonts w:hint="cs"/>
          <w:szCs w:val="24"/>
          <w:rtl/>
        </w:rPr>
        <w:tab/>
      </w:r>
      <w:proofErr w:type="gramStart"/>
      <w:r w:rsidR="00263463">
        <w:rPr>
          <w:rFonts w:cs="Arial" w:hint="cs"/>
          <w:szCs w:val="24"/>
          <w:rtl/>
          <w:lang w:bidi="ar-SA"/>
        </w:rPr>
        <w:t>باحترام</w:t>
      </w:r>
      <w:r w:rsidR="00263463" w:rsidRPr="0076273B">
        <w:rPr>
          <w:szCs w:val="24"/>
          <w:rtl/>
        </w:rPr>
        <w:t>,</w:t>
      </w:r>
      <w:proofErr w:type="gramEnd"/>
    </w:p>
    <w:p w:rsidR="005A6970" w:rsidRDefault="00263463" w:rsidP="00263463">
      <w:pPr>
        <w:tabs>
          <w:tab w:val="left" w:pos="6469"/>
          <w:tab w:val="center" w:pos="7178"/>
        </w:tabs>
        <w:jc w:val="both"/>
        <w:rPr>
          <w:b/>
          <w:bCs/>
          <w:szCs w:val="24"/>
        </w:rPr>
      </w:pPr>
      <w:r w:rsidRPr="0076273B">
        <w:rPr>
          <w:szCs w:val="24"/>
          <w:rtl/>
        </w:rPr>
        <w:tab/>
      </w:r>
      <w:r>
        <w:rPr>
          <w:rFonts w:hint="cs"/>
          <w:szCs w:val="24"/>
          <w:rtl/>
        </w:rPr>
        <w:t xml:space="preserve">  </w:t>
      </w:r>
      <w:r>
        <w:rPr>
          <w:rFonts w:cs="Arial" w:hint="cs"/>
          <w:szCs w:val="24"/>
          <w:rtl/>
          <w:lang w:bidi="ar-SA"/>
        </w:rPr>
        <w:t>لجنة المناقصات</w:t>
      </w:r>
    </w:p>
    <w:sectPr w:rsidR="005A6970" w:rsidSect="00B520F7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395" w:rsidRDefault="008C1395">
      <w:r>
        <w:separator/>
      </w:r>
    </w:p>
  </w:endnote>
  <w:endnote w:type="continuationSeparator" w:id="0">
    <w:p w:rsidR="008C1395" w:rsidRDefault="008C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987159" w:rsidP="00712673">
    <w:pPr>
      <w:pStyle w:val="aa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987159" w:rsidRPr="00581672" w:rsidRDefault="00987159" w:rsidP="00581672">
    <w:pPr>
      <w:pStyle w:val="aa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987159" w:rsidP="00524880">
    <w:pPr>
      <w:pStyle w:val="aa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987159" w:rsidRPr="00FC5DE0" w:rsidRDefault="00987159" w:rsidP="0016193E">
    <w:pPr>
      <w:pStyle w:val="aa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395" w:rsidRDefault="008C1395">
      <w:r>
        <w:separator/>
      </w:r>
    </w:p>
  </w:footnote>
  <w:footnote w:type="continuationSeparator" w:id="0">
    <w:p w:rsidR="008C1395" w:rsidRDefault="008C1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EA1168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987159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Pr="00D3749A" w:rsidRDefault="00987159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EA1168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EA1168" w:rsidRPr="00D3749A">
          <w:rPr>
            <w:b/>
            <w:bCs/>
          </w:rPr>
          <w:fldChar w:fldCharType="separate"/>
        </w:r>
        <w:r w:rsidR="0071214E" w:rsidRPr="0071214E">
          <w:rPr>
            <w:rFonts w:cs="Calibri"/>
            <w:b/>
            <w:bCs/>
            <w:noProof/>
            <w:rtl/>
            <w:lang w:val="he-IL"/>
          </w:rPr>
          <w:t>2</w:t>
        </w:r>
        <w:r w:rsidR="00EA1168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987159" w:rsidRPr="008B766D" w:rsidRDefault="00987159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987159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987159" w:rsidRPr="004D2FA1" w:rsidRDefault="00987159" w:rsidP="00EA4FBF">
    <w:pPr>
      <w:pStyle w:val="a6"/>
      <w:spacing w:line="276" w:lineRule="auto"/>
      <w:jc w:val="center"/>
      <w:rPr>
        <w:b/>
        <w:bCs/>
        <w:sz w:val="32"/>
        <w:szCs w:val="32"/>
        <w:rtl/>
      </w:rPr>
    </w:pPr>
    <w:r w:rsidRPr="004D2FA1">
      <w:rPr>
        <w:rFonts w:hint="cs"/>
        <w:b/>
        <w:bCs/>
        <w:sz w:val="32"/>
        <w:szCs w:val="32"/>
        <w:rtl/>
      </w:rPr>
      <w:t xml:space="preserve">משרד </w:t>
    </w:r>
    <w:r w:rsidR="00FB27AD">
      <w:rPr>
        <w:rFonts w:hint="cs"/>
        <w:b/>
        <w:bCs/>
        <w:sz w:val="32"/>
        <w:szCs w:val="32"/>
        <w:rtl/>
      </w:rPr>
      <w:t xml:space="preserve">התשתיות הלאומיות, </w:t>
    </w:r>
    <w:r w:rsidRPr="004D2FA1">
      <w:rPr>
        <w:rFonts w:hint="cs"/>
        <w:b/>
        <w:bCs/>
        <w:sz w:val="32"/>
        <w:szCs w:val="32"/>
        <w:rtl/>
      </w:rPr>
      <w:t>האנרגיה והמים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45C0E7E"/>
    <w:multiLevelType w:val="hybridMultilevel"/>
    <w:tmpl w:val="9D3CB840"/>
    <w:lvl w:ilvl="0" w:tplc="EA1A701A">
      <w:start w:val="1"/>
      <w:numFmt w:val="arabicAlpha"/>
      <w:lvlText w:val="%1."/>
      <w:lvlJc w:val="left"/>
      <w:pPr>
        <w:ind w:left="810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C2F5204"/>
    <w:multiLevelType w:val="hybridMultilevel"/>
    <w:tmpl w:val="9C329682"/>
    <w:lvl w:ilvl="0" w:tplc="D974E4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2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1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B11413"/>
    <w:multiLevelType w:val="hybridMultilevel"/>
    <w:tmpl w:val="2244D1D2"/>
    <w:lvl w:ilvl="0" w:tplc="E280085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b/>
        <w:bCs/>
        <w:sz w:val="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9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1">
    <w:nsid w:val="7E167817"/>
    <w:multiLevelType w:val="multilevel"/>
    <w:tmpl w:val="C72C6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0"/>
  </w:num>
  <w:num w:numId="4">
    <w:abstractNumId w:val="23"/>
  </w:num>
  <w:num w:numId="5">
    <w:abstractNumId w:val="13"/>
  </w:num>
  <w:num w:numId="6">
    <w:abstractNumId w:val="4"/>
  </w:num>
  <w:num w:numId="7">
    <w:abstractNumId w:val="12"/>
  </w:num>
  <w:num w:numId="8">
    <w:abstractNumId w:val="14"/>
  </w:num>
  <w:num w:numId="9">
    <w:abstractNumId w:val="30"/>
  </w:num>
  <w:num w:numId="10">
    <w:abstractNumId w:val="19"/>
  </w:num>
  <w:num w:numId="11">
    <w:abstractNumId w:val="1"/>
  </w:num>
  <w:num w:numId="12">
    <w:abstractNumId w:val="18"/>
  </w:num>
  <w:num w:numId="13">
    <w:abstractNumId w:val="28"/>
  </w:num>
  <w:num w:numId="14">
    <w:abstractNumId w:val="15"/>
  </w:num>
  <w:num w:numId="15">
    <w:abstractNumId w:val="6"/>
  </w:num>
  <w:num w:numId="16">
    <w:abstractNumId w:val="8"/>
  </w:num>
  <w:num w:numId="17">
    <w:abstractNumId w:val="21"/>
  </w:num>
  <w:num w:numId="18">
    <w:abstractNumId w:val="16"/>
  </w:num>
  <w:num w:numId="19">
    <w:abstractNumId w:val="32"/>
  </w:num>
  <w:num w:numId="20">
    <w:abstractNumId w:val="17"/>
  </w:num>
  <w:num w:numId="21">
    <w:abstractNumId w:val="3"/>
  </w:num>
  <w:num w:numId="22">
    <w:abstractNumId w:val="11"/>
  </w:num>
  <w:num w:numId="23">
    <w:abstractNumId w:val="20"/>
  </w:num>
  <w:num w:numId="24">
    <w:abstractNumId w:val="27"/>
  </w:num>
  <w:num w:numId="25">
    <w:abstractNumId w:val="25"/>
  </w:num>
  <w:num w:numId="26">
    <w:abstractNumId w:val="0"/>
  </w:num>
  <w:num w:numId="27">
    <w:abstractNumId w:val="22"/>
  </w:num>
  <w:num w:numId="28">
    <w:abstractNumId w:val="24"/>
  </w:num>
  <w:num w:numId="29">
    <w:abstractNumId w:val="29"/>
  </w:num>
  <w:num w:numId="30">
    <w:abstractNumId w:val="2"/>
  </w:num>
  <w:num w:numId="31">
    <w:abstractNumId w:val="31"/>
  </w:num>
  <w:num w:numId="32">
    <w:abstractNumId w:val="7"/>
  </w:num>
  <w:num w:numId="33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C47C5"/>
    <w:rsid w:val="000F0C8E"/>
    <w:rsid w:val="000F1011"/>
    <w:rsid w:val="00144716"/>
    <w:rsid w:val="001617C9"/>
    <w:rsid w:val="0016193E"/>
    <w:rsid w:val="001858F8"/>
    <w:rsid w:val="00187CC8"/>
    <w:rsid w:val="001A0FEB"/>
    <w:rsid w:val="001B2F89"/>
    <w:rsid w:val="001B56C4"/>
    <w:rsid w:val="001E2B0C"/>
    <w:rsid w:val="001E6F0E"/>
    <w:rsid w:val="00222968"/>
    <w:rsid w:val="00223E43"/>
    <w:rsid w:val="0022754A"/>
    <w:rsid w:val="00235D09"/>
    <w:rsid w:val="00263463"/>
    <w:rsid w:val="002A377D"/>
    <w:rsid w:val="002C1878"/>
    <w:rsid w:val="002C636C"/>
    <w:rsid w:val="002D3504"/>
    <w:rsid w:val="00301D1F"/>
    <w:rsid w:val="00311B81"/>
    <w:rsid w:val="00320EE5"/>
    <w:rsid w:val="00321798"/>
    <w:rsid w:val="00340E66"/>
    <w:rsid w:val="003503FF"/>
    <w:rsid w:val="00376817"/>
    <w:rsid w:val="003A30BD"/>
    <w:rsid w:val="00442C6D"/>
    <w:rsid w:val="004507AE"/>
    <w:rsid w:val="00451C6D"/>
    <w:rsid w:val="00457790"/>
    <w:rsid w:val="0047091B"/>
    <w:rsid w:val="004B49E7"/>
    <w:rsid w:val="004B5ED3"/>
    <w:rsid w:val="004D2FA1"/>
    <w:rsid w:val="004E7284"/>
    <w:rsid w:val="00516757"/>
    <w:rsid w:val="00524880"/>
    <w:rsid w:val="00533FCA"/>
    <w:rsid w:val="0053624C"/>
    <w:rsid w:val="0054114E"/>
    <w:rsid w:val="00543585"/>
    <w:rsid w:val="0054428A"/>
    <w:rsid w:val="00572795"/>
    <w:rsid w:val="00581672"/>
    <w:rsid w:val="005A0DC2"/>
    <w:rsid w:val="005A6970"/>
    <w:rsid w:val="005C1D6A"/>
    <w:rsid w:val="005D5135"/>
    <w:rsid w:val="005E1D69"/>
    <w:rsid w:val="005E5E77"/>
    <w:rsid w:val="00610303"/>
    <w:rsid w:val="00624679"/>
    <w:rsid w:val="006426A9"/>
    <w:rsid w:val="006500F2"/>
    <w:rsid w:val="00672827"/>
    <w:rsid w:val="0069709F"/>
    <w:rsid w:val="006B4469"/>
    <w:rsid w:val="006B7F74"/>
    <w:rsid w:val="006C2C32"/>
    <w:rsid w:val="006E72C5"/>
    <w:rsid w:val="006F7B10"/>
    <w:rsid w:val="0071214E"/>
    <w:rsid w:val="00712673"/>
    <w:rsid w:val="0071514A"/>
    <w:rsid w:val="00721721"/>
    <w:rsid w:val="00740D98"/>
    <w:rsid w:val="00753138"/>
    <w:rsid w:val="00755CF3"/>
    <w:rsid w:val="00771F8F"/>
    <w:rsid w:val="007849A9"/>
    <w:rsid w:val="0078568E"/>
    <w:rsid w:val="007A76DF"/>
    <w:rsid w:val="007B301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B64C0"/>
    <w:rsid w:val="008B766D"/>
    <w:rsid w:val="008C1395"/>
    <w:rsid w:val="008C2B14"/>
    <w:rsid w:val="008E625E"/>
    <w:rsid w:val="008E75DA"/>
    <w:rsid w:val="008F164D"/>
    <w:rsid w:val="00900B65"/>
    <w:rsid w:val="00901041"/>
    <w:rsid w:val="00911C83"/>
    <w:rsid w:val="00924837"/>
    <w:rsid w:val="00941814"/>
    <w:rsid w:val="00956911"/>
    <w:rsid w:val="00964B15"/>
    <w:rsid w:val="0098267B"/>
    <w:rsid w:val="00987159"/>
    <w:rsid w:val="009A36A9"/>
    <w:rsid w:val="009C1E95"/>
    <w:rsid w:val="009F25EB"/>
    <w:rsid w:val="009F2EC3"/>
    <w:rsid w:val="00A0165F"/>
    <w:rsid w:val="00A104F4"/>
    <w:rsid w:val="00A107E7"/>
    <w:rsid w:val="00A16D89"/>
    <w:rsid w:val="00A32262"/>
    <w:rsid w:val="00A359BD"/>
    <w:rsid w:val="00A63F7A"/>
    <w:rsid w:val="00A94E1B"/>
    <w:rsid w:val="00A96C51"/>
    <w:rsid w:val="00A977B7"/>
    <w:rsid w:val="00AB7390"/>
    <w:rsid w:val="00AD6B4F"/>
    <w:rsid w:val="00AD6F36"/>
    <w:rsid w:val="00AD73C1"/>
    <w:rsid w:val="00AD762C"/>
    <w:rsid w:val="00AE59BD"/>
    <w:rsid w:val="00AF211F"/>
    <w:rsid w:val="00B1246E"/>
    <w:rsid w:val="00B15F6B"/>
    <w:rsid w:val="00B2533E"/>
    <w:rsid w:val="00B2772F"/>
    <w:rsid w:val="00B300E0"/>
    <w:rsid w:val="00B4706C"/>
    <w:rsid w:val="00B520F7"/>
    <w:rsid w:val="00B60E2D"/>
    <w:rsid w:val="00B84B35"/>
    <w:rsid w:val="00B84FD4"/>
    <w:rsid w:val="00BF712F"/>
    <w:rsid w:val="00C0686B"/>
    <w:rsid w:val="00C15681"/>
    <w:rsid w:val="00C335C4"/>
    <w:rsid w:val="00C33B51"/>
    <w:rsid w:val="00C5046C"/>
    <w:rsid w:val="00C516A1"/>
    <w:rsid w:val="00C53E6C"/>
    <w:rsid w:val="00C668B6"/>
    <w:rsid w:val="00C80AD2"/>
    <w:rsid w:val="00C80CDB"/>
    <w:rsid w:val="00C855B6"/>
    <w:rsid w:val="00C91F7F"/>
    <w:rsid w:val="00CA2BA0"/>
    <w:rsid w:val="00CB33E5"/>
    <w:rsid w:val="00CD2D9B"/>
    <w:rsid w:val="00CD617B"/>
    <w:rsid w:val="00D02EDC"/>
    <w:rsid w:val="00D2513A"/>
    <w:rsid w:val="00D35E0D"/>
    <w:rsid w:val="00D3749A"/>
    <w:rsid w:val="00D37641"/>
    <w:rsid w:val="00D60F68"/>
    <w:rsid w:val="00D6152F"/>
    <w:rsid w:val="00D6507C"/>
    <w:rsid w:val="00D732B0"/>
    <w:rsid w:val="00D8153D"/>
    <w:rsid w:val="00D82EC9"/>
    <w:rsid w:val="00DB23A4"/>
    <w:rsid w:val="00DD792B"/>
    <w:rsid w:val="00DE05FC"/>
    <w:rsid w:val="00E001A4"/>
    <w:rsid w:val="00E37340"/>
    <w:rsid w:val="00E40280"/>
    <w:rsid w:val="00E469E9"/>
    <w:rsid w:val="00E50EE0"/>
    <w:rsid w:val="00E742CA"/>
    <w:rsid w:val="00E90583"/>
    <w:rsid w:val="00EA1168"/>
    <w:rsid w:val="00EA38C5"/>
    <w:rsid w:val="00EA4FBF"/>
    <w:rsid w:val="00EB319A"/>
    <w:rsid w:val="00EC6CEF"/>
    <w:rsid w:val="00ED37B2"/>
    <w:rsid w:val="00F076B3"/>
    <w:rsid w:val="00F14C94"/>
    <w:rsid w:val="00F15A8D"/>
    <w:rsid w:val="00F37326"/>
    <w:rsid w:val="00F41F84"/>
    <w:rsid w:val="00F42907"/>
    <w:rsid w:val="00F5586C"/>
    <w:rsid w:val="00F63432"/>
    <w:rsid w:val="00F96CCA"/>
    <w:rsid w:val="00FB27AD"/>
    <w:rsid w:val="00FC1B1C"/>
    <w:rsid w:val="00FC5DE0"/>
    <w:rsid w:val="00FE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FDC16B7-CB7D-46CB-86E9-98AD6BD5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"/>
    <w:basedOn w:val="a2"/>
    <w:next w:val="a2"/>
    <w:link w:val="12"/>
    <w:uiPriority w:val="9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aa"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b">
    <w:name w:val="Placeholder Text"/>
    <w:basedOn w:val="a3"/>
    <w:uiPriority w:val="99"/>
    <w:semiHidden/>
    <w:rsid w:val="00956911"/>
    <w:rPr>
      <w:color w:val="808080"/>
    </w:rPr>
  </w:style>
  <w:style w:type="paragraph" w:styleId="ac">
    <w:name w:val="Balloon Text"/>
    <w:basedOn w:val="a2"/>
    <w:link w:val="ad"/>
    <w:rsid w:val="00956911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3"/>
    <w:link w:val="ac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2"/>
    <w:link w:val="af"/>
    <w:uiPriority w:val="34"/>
    <w:qFormat/>
    <w:rsid w:val="00805FD8"/>
    <w:pPr>
      <w:ind w:left="720"/>
      <w:contextualSpacing/>
    </w:pPr>
  </w:style>
  <w:style w:type="character" w:customStyle="1" w:styleId="af">
    <w:name w:val="פיסקת רשימה תו"/>
    <w:basedOn w:val="a3"/>
    <w:link w:val="ae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0">
    <w:name w:val="Body Text"/>
    <w:basedOn w:val="a2"/>
    <w:link w:val="af1"/>
    <w:rsid w:val="00F37326"/>
    <w:pPr>
      <w:jc w:val="both"/>
    </w:pPr>
    <w:rPr>
      <w:szCs w:val="24"/>
    </w:rPr>
  </w:style>
  <w:style w:type="character" w:customStyle="1" w:styleId="af1">
    <w:name w:val="גוף טקסט תו"/>
    <w:basedOn w:val="a3"/>
    <w:link w:val="af0"/>
    <w:rsid w:val="00F37326"/>
    <w:rPr>
      <w:rFonts w:cs="David"/>
      <w:sz w:val="24"/>
      <w:szCs w:val="24"/>
    </w:rPr>
  </w:style>
  <w:style w:type="table" w:styleId="af2">
    <w:name w:val="Table Grid"/>
    <w:basedOn w:val="a4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3">
    <w:name w:val="annotation reference"/>
    <w:basedOn w:val="a3"/>
    <w:rsid w:val="00F37326"/>
    <w:rPr>
      <w:sz w:val="16"/>
      <w:szCs w:val="16"/>
    </w:rPr>
  </w:style>
  <w:style w:type="paragraph" w:styleId="af4">
    <w:name w:val="annotation text"/>
    <w:basedOn w:val="a2"/>
    <w:link w:val="af5"/>
    <w:rsid w:val="00F37326"/>
    <w:rPr>
      <w:sz w:val="20"/>
      <w:szCs w:val="20"/>
    </w:rPr>
  </w:style>
  <w:style w:type="character" w:customStyle="1" w:styleId="af5">
    <w:name w:val="טקסט הערה תו"/>
    <w:basedOn w:val="a3"/>
    <w:link w:val="af4"/>
    <w:rsid w:val="00F37326"/>
    <w:rPr>
      <w:rFonts w:cs="David"/>
    </w:rPr>
  </w:style>
  <w:style w:type="paragraph" w:styleId="af6">
    <w:name w:val="annotation subject"/>
    <w:basedOn w:val="af4"/>
    <w:next w:val="af4"/>
    <w:link w:val="af7"/>
    <w:rsid w:val="00F37326"/>
    <w:rPr>
      <w:b/>
      <w:bCs/>
    </w:rPr>
  </w:style>
  <w:style w:type="character" w:customStyle="1" w:styleId="af7">
    <w:name w:val="נושא הערה תו"/>
    <w:basedOn w:val="af5"/>
    <w:link w:val="af6"/>
    <w:rsid w:val="00F37326"/>
    <w:rPr>
      <w:rFonts w:cs="David"/>
      <w:b/>
      <w:bCs/>
    </w:rPr>
  </w:style>
  <w:style w:type="paragraph" w:customStyle="1" w:styleId="af8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customStyle="1" w:styleId="a">
    <w:name w:val="כותרת סעיף"/>
    <w:basedOn w:val="a2"/>
    <w:rsid w:val="005A6970"/>
    <w:pPr>
      <w:numPr>
        <w:numId w:val="28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5A6970"/>
    <w:pPr>
      <w:numPr>
        <w:ilvl w:val="1"/>
        <w:numId w:val="28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5A6970"/>
    <w:pPr>
      <w:numPr>
        <w:ilvl w:val="2"/>
        <w:numId w:val="2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5A6970"/>
    <w:pPr>
      <w:numPr>
        <w:ilvl w:val="3"/>
      </w:numPr>
    </w:pPr>
  </w:style>
  <w:style w:type="character" w:customStyle="1" w:styleId="12">
    <w:name w:val="כותרת 1 תו"/>
    <w:aliases w:val="Heading 1 תו,H2 תו,Header 1 תו,II+ תו,I תו,ראש פרק תו"/>
    <w:basedOn w:val="a3"/>
    <w:link w:val="11"/>
    <w:uiPriority w:val="9"/>
    <w:rsid w:val="00E37340"/>
    <w:rPr>
      <w:rFonts w:cs="David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חת_260_2014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19 ביוני 2014</DocumentCreateDateEnglish>
    <DocumentCreateDateHebrew xmlns="8f5b83e0-a1d3-486c-bd07-833a425c74af">כ"א בסיון התשע"ד</DocumentCreateDateHebrew>
    <SubjectDocument xmlns="8f5b83e0-a1d3-486c-bd07-833a425c74af">מכרז 31/14 לקבלת שירותי בדיקות תזקיקים וגפ"מ והתאמתם לדרישות התקנים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19/06/2014 03:20;35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260</CounterString>
    <LastLockUser xmlns="8f5b83e0-a1d3-486c-bd07-833a425c74af" xsi:nil="true"/>
    <LastCheckOutDate xmlns="8f5b83e0-a1d3-486c-bd07-833a425c74af">19/06/2014 01:07;38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HT_260_2014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2014-06-19T00:00:00+00:00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B33C9-644E-4C54-B52C-FDE26EEFA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C62FE8F4-15D0-48DA-8797-7BB132B4B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2012-07-22T07:17:00Z</cp:lastPrinted>
  <dcterms:created xsi:type="dcterms:W3CDTF">2014-07-03T05:21:00Z</dcterms:created>
  <dcterms:modified xsi:type="dcterms:W3CDTF">2014-07-03T05:21:00Z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490000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